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678D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04A20C87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0A5250A3" w14:textId="2C1C1D0A" w:rsidR="009F727B" w:rsidRPr="009F727B" w:rsidRDefault="009F727B" w:rsidP="009F72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F727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🔒</w:t>
      </w:r>
      <w:r w:rsidRPr="009F72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Anonymized Interview Transcript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# 4</w:t>
      </w:r>
    </w:p>
    <w:p w14:paraId="12EC2A7A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(Source: )</w:t>
      </w:r>
    </w:p>
    <w:p w14:paraId="092632B6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</w:t>
      </w:r>
    </w:p>
    <w:p w14:paraId="19741FED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00:00:00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We’re recording. To start, we’re working on a global research project exploring how the Outward Bound philosophy—rooted in a shared foundation—is adapted across different cultural contexts.</w:t>
      </w:r>
    </w:p>
    <w:p w14:paraId="16F9763B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We’re particularly interested in how programming and approaches to character development vary across schools and regions, and how this prepares staff to work across cultures.</w:t>
      </w:r>
    </w:p>
    <w:p w14:paraId="7B39729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To begin, could you share your experience—where you’ve worked and in what roles?</w:t>
      </w:r>
    </w:p>
    <w:p w14:paraId="65ED53A2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46FB9738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5CAE4CC9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00:01:00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 began working in the Outward Bound network in 2014 as an assistant instructor. Over the following years, I worked across multiple schools in different regions, including North America and Australia, in roles ranging from instructor to supervisor and program manager.</w:t>
      </w:r>
    </w:p>
    <w:p w14:paraId="25C49A2E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I’ve worked with a wide range of participant groups—primarily young people (ages 16–18), but also some adult programs, including veterans and individuals in recovery.</w:t>
      </w:r>
    </w:p>
    <w:p w14:paraId="025BA46A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More recently, I’ve worked in leadership roles overseeing programming and staff, and I’ve also engaged with other outdoor education organizations.</w:t>
      </w:r>
    </w:p>
    <w:p w14:paraId="10BF37D9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3FE5BB99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2CE424D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00:06:30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Could you speak to the differences and similarities in programming across those schools?</w:t>
      </w:r>
    </w:p>
    <w:p w14:paraId="0DD22C83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55177FBF">
          <v:rect id="_x0000_i1053" style="width:0;height:1.5pt" o:hralign="center" o:hrstd="t" o:hr="t" fillcolor="#a0a0a0" stroked="f"/>
        </w:pict>
      </w:r>
    </w:p>
    <w:p w14:paraId="53025B5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00:07:00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Across all programs, there was a strong emphasis on character development and community building, though this was expressed in different ways.</w:t>
      </w:r>
    </w:p>
    <w:p w14:paraId="1C76992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In some programs, particularly shorter ones, the goal was to introduce participants—often from urban backgrounds—to outdoor experiences they might not otherwise access.</w:t>
      </w:r>
    </w:p>
    <w:p w14:paraId="0CDD6B3F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others, especially longer courses, there was more opportunity for participants to take ownership of the experience and shape their own learning.</w:t>
      </w:r>
    </w:p>
    <w:p w14:paraId="256804B7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29BC651E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289962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00:09:30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One consistent theme was the development of independence and interdependence:</w:t>
      </w:r>
    </w:p>
    <w:p w14:paraId="13514BEE" w14:textId="77777777" w:rsidR="009F727B" w:rsidRPr="009F727B" w:rsidRDefault="009F727B" w:rsidP="009F7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Independence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: recognizing personal capability (“I can do this”)</w:t>
      </w:r>
    </w:p>
    <w:p w14:paraId="30DA9811" w14:textId="77777777" w:rsidR="009F727B" w:rsidRPr="009F727B" w:rsidRDefault="009F727B" w:rsidP="009F72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Interdependence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: recognizing the value of working with others</w:t>
      </w:r>
    </w:p>
    <w:p w14:paraId="4D089D4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These were often developed simultaneously through shared challenges.</w:t>
      </w:r>
    </w:p>
    <w:p w14:paraId="5E86126B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6F38C38B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587D6F1B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00:12:00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Interestingly, technical skill development (e.g., paddling, camping) was rarely the primary goal. These were tools to support broader outcomes—confidence, teamwork, resilience.</w:t>
      </w:r>
    </w:p>
    <w:p w14:paraId="5F1C4FA6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0B33CFA2">
          <v:rect id="_x0000_i1050" style="width:0;height:1.5pt" o:hralign="center" o:hrstd="t" o:hr="t" fillcolor="#a0a0a0" stroked="f"/>
        </w:pict>
      </w:r>
    </w:p>
    <w:p w14:paraId="5C288246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00:14:30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In longer programs (e.g., 10 days vs. 5 days), there was a noticeable shift:</w:t>
      </w:r>
    </w:p>
    <w:p w14:paraId="191A91A5" w14:textId="77777777" w:rsidR="009F727B" w:rsidRPr="009F727B" w:rsidRDefault="009F727B" w:rsidP="009F7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Participants took on more responsibility for daily tasks</w:t>
      </w:r>
    </w:p>
    <w:p w14:paraId="2B523518" w14:textId="77777777" w:rsidR="009F727B" w:rsidRPr="009F727B" w:rsidRDefault="009F727B" w:rsidP="009F7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Decision-making increasingly shifted from instructors to the group</w:t>
      </w:r>
    </w:p>
    <w:p w14:paraId="0BCB9E82" w14:textId="77777777" w:rsidR="009F727B" w:rsidRPr="009F727B" w:rsidRDefault="009F727B" w:rsidP="009F72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Peer-to-peer learning became more prominent</w:t>
      </w:r>
    </w:p>
    <w:p w14:paraId="1D8C8AF7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This created a stronger sense of ownership and agency.</w:t>
      </w:r>
    </w:p>
    <w:p w14:paraId="33BBDFE0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681FE134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49886C6A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00:18:00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In one example, a group reached a point midway through the program where they collectively realized: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“We can shape this experience ourselves.”</w:t>
      </w:r>
    </w:p>
    <w:p w14:paraId="11B408C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From that point on, their engagement, cohesion, and performance improved significantly.</w:t>
      </w:r>
    </w:p>
    <w:p w14:paraId="42C0C3AF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7697A5FC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781FD5CE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00:21:00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Can you differentiate between character building and community building?</w:t>
      </w:r>
    </w:p>
    <w:p w14:paraId="785A39BE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7FAADBC7">
          <v:rect id="_x0000_i1047" style="width:0;height:1.5pt" o:hralign="center" o:hrstd="t" o:hr="t" fillcolor="#a0a0a0" stroked="f"/>
        </w:pict>
      </w:r>
    </w:p>
    <w:p w14:paraId="38661C3E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00:21:15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Yes:</w:t>
      </w:r>
    </w:p>
    <w:p w14:paraId="405657DB" w14:textId="77777777" w:rsidR="009F727B" w:rsidRPr="009F727B" w:rsidRDefault="009F727B" w:rsidP="009F7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Character building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t xml:space="preserve"> is more individual—recognizing personal growth, resilience, and capability</w:t>
      </w:r>
    </w:p>
    <w:p w14:paraId="4B754486" w14:textId="77777777" w:rsidR="009F727B" w:rsidRPr="009F727B" w:rsidRDefault="009F727B" w:rsidP="009F72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building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t xml:space="preserve"> is relational—understanding that success depends on others and shared effort</w:t>
      </w:r>
    </w:p>
    <w:p w14:paraId="6CD2ABF5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691BC9B1" w14:textId="77777777" w:rsidR="009F727B" w:rsidRPr="009F727B" w:rsidRDefault="009F727B" w:rsidP="009F72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“I can complete this challenge” (character)</w:t>
      </w:r>
    </w:p>
    <w:p w14:paraId="6A157685" w14:textId="77777777" w:rsidR="009F727B" w:rsidRPr="009F727B" w:rsidRDefault="009F727B" w:rsidP="009F72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“We need each other to succeed” (community)</w:t>
      </w:r>
    </w:p>
    <w:p w14:paraId="5470C9BF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Both are developed through shared experiences.</w:t>
      </w:r>
    </w:p>
    <w:p w14:paraId="05F880C7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5D0F7C7D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29710459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Did you observe differences across countries?</w:t>
      </w:r>
    </w:p>
    <w:p w14:paraId="6FC08AB1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29910DEA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4895A9A0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Yes, though some were structural rather than purely cultural.</w:t>
      </w:r>
    </w:p>
    <w:p w14:paraId="30994C99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For example, differences in:</w:t>
      </w:r>
    </w:p>
    <w:p w14:paraId="041C4B86" w14:textId="77777777" w:rsidR="009F727B" w:rsidRPr="009F727B" w:rsidRDefault="009F727B" w:rsidP="009F72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Course length (short vs. extended programs)</w:t>
      </w:r>
    </w:p>
    <w:p w14:paraId="4C8A0129" w14:textId="77777777" w:rsidR="009F727B" w:rsidRPr="009F727B" w:rsidRDefault="009F727B" w:rsidP="009F72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Staff-to-student ratios</w:t>
      </w:r>
    </w:p>
    <w:p w14:paraId="655B658C" w14:textId="77777777" w:rsidR="009F727B" w:rsidRPr="009F727B" w:rsidRDefault="009F727B" w:rsidP="009F72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Participant expectations and prior experiences</w:t>
      </w:r>
    </w:p>
    <w:p w14:paraId="7E539C06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These influenced how responsibility and leadership were developed.</w:t>
      </w:r>
    </w:p>
    <w:p w14:paraId="68958F28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59EE88CE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CA1F0D5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00:26:30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In some contexts, participants had more prior exposure to outdoor environments, while in others they were completely new to it.</w:t>
      </w:r>
    </w:p>
    <w:p w14:paraId="7BA10C8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This affected starting points, but outcomes were often similar.</w:t>
      </w:r>
    </w:p>
    <w:p w14:paraId="6C6A2ECB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5171D8F7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09211EA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00:29:00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One major difference was how quickly responsibility was transferred to participants.</w:t>
      </w:r>
    </w:p>
    <w:p w14:paraId="3EC614B3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longer programs with larger groups, this transfer had to happen earlier and more fully, leading to greater student autonomy.</w:t>
      </w:r>
    </w:p>
    <w:p w14:paraId="5014F6EF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285ABEBE">
          <v:rect id="_x0000_i1042" style="width:0;height:1.5pt" o:hralign="center" o:hrstd="t" o:hr="t" fillcolor="#a0a0a0" stroked="f"/>
        </w:pict>
      </w:r>
    </w:p>
    <w:p w14:paraId="4F521BD8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00:32:00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Peer learning became essential—participants teaching each other skills and taking ownership of group functions.</w:t>
      </w:r>
    </w:p>
    <w:p w14:paraId="1C031253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This reduced reliance on instructors and strengthened group cohesion.</w:t>
      </w:r>
    </w:p>
    <w:p w14:paraId="3CE2C05C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11C65FF4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1FA6AD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00:35:00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How did programming vary within a single organization?</w:t>
      </w:r>
    </w:p>
    <w:p w14:paraId="5EE125F3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1B34B89C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E79BA6F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00:35:15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Even within the same organization, there were significant differences.</w:t>
      </w:r>
    </w:p>
    <w:p w14:paraId="1EF2286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4B0445BD" w14:textId="77777777" w:rsidR="009F727B" w:rsidRPr="009F727B" w:rsidRDefault="009F727B" w:rsidP="009F72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Urban-based programs often worked with highly diverse, often underserved populations</w:t>
      </w:r>
    </w:p>
    <w:p w14:paraId="7DF45373" w14:textId="77777777" w:rsidR="009F727B" w:rsidRPr="009F727B" w:rsidRDefault="009F727B" w:rsidP="009F72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Wilderness-based programs often served participants with greater financial means</w:t>
      </w:r>
    </w:p>
    <w:p w14:paraId="21326348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This led to very different participant experiences and program intentions.</w:t>
      </w:r>
    </w:p>
    <w:p w14:paraId="2517886A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02901B77">
          <v:rect id="_x0000_i1039" style="width:0;height:1.5pt" o:hralign="center" o:hrstd="t" o:hr="t" fillcolor="#a0a0a0" stroked="f"/>
        </w:pict>
      </w:r>
    </w:p>
    <w:p w14:paraId="12D91A6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00:38:00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In urban programs, there was a strong emphasis on:</w:t>
      </w:r>
    </w:p>
    <w:p w14:paraId="2DD5ED35" w14:textId="77777777" w:rsidR="009F727B" w:rsidRPr="009F727B" w:rsidRDefault="009F727B" w:rsidP="009F72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Access and inclusion</w:t>
      </w:r>
    </w:p>
    <w:p w14:paraId="02F9C84C" w14:textId="77777777" w:rsidR="009F727B" w:rsidRPr="009F727B" w:rsidRDefault="009F727B" w:rsidP="009F72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Building confidence and sense of place</w:t>
      </w:r>
    </w:p>
    <w:p w14:paraId="4385CE5F" w14:textId="77777777" w:rsidR="009F727B" w:rsidRPr="009F727B" w:rsidRDefault="009F727B" w:rsidP="009F72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Exposure to new environments</w:t>
      </w:r>
    </w:p>
    <w:p w14:paraId="7F4AE648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In wilderness programs, participants often arrived with different expectations—sometimes focused more on the experience itself than personal growth.</w:t>
      </w:r>
    </w:p>
    <w:p w14:paraId="77714BD8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47E6702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07788B1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00:41:00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There were also differences in awareness among staff. Some were unaware of how diverse the overall participant base was across the organization, due to limited exposure to different program types.</w:t>
      </w:r>
    </w:p>
    <w:p w14:paraId="14C3C572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89C7650">
          <v:rect id="_x0000_i1037" style="width:0;height:1.5pt" o:hralign="center" o:hrstd="t" o:hr="t" fillcolor="#a0a0a0" stroked="f"/>
        </w:pict>
      </w:r>
    </w:p>
    <w:p w14:paraId="357A6368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00:44:00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This highlighted the importance of internal communication and understanding how different programs serve different communities.</w:t>
      </w:r>
    </w:p>
    <w:p w14:paraId="33446114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023B2BA6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14CFD01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00:46:00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Do you think these programs influence participants beyond the course?</w:t>
      </w:r>
    </w:p>
    <w:p w14:paraId="6192E6CE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5E6E4CEF">
          <v:rect id="_x0000_i1035" style="width:0;height:1.5pt" o:hralign="center" o:hrstd="t" o:hr="t" fillcolor="#a0a0a0" stroked="f"/>
        </w:pict>
      </w:r>
    </w:p>
    <w:p w14:paraId="5BAD45B3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00:46:15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Yes, especially in programs with repeated engagement.</w:t>
      </w:r>
    </w:p>
    <w:p w14:paraId="2157CE3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When participants return multiple times or engage over a longer period, there is stronger evidence of:</w:t>
      </w:r>
    </w:p>
    <w:p w14:paraId="408E6321" w14:textId="77777777" w:rsidR="009F727B" w:rsidRPr="009F727B" w:rsidRDefault="009F727B" w:rsidP="009F72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Skill transfer</w:t>
      </w:r>
    </w:p>
    <w:p w14:paraId="317DB258" w14:textId="77777777" w:rsidR="009F727B" w:rsidRPr="009F727B" w:rsidRDefault="009F727B" w:rsidP="009F72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Behaviour change</w:t>
      </w:r>
    </w:p>
    <w:p w14:paraId="3E2FAD24" w14:textId="77777777" w:rsidR="009F727B" w:rsidRPr="009F727B" w:rsidRDefault="009F727B" w:rsidP="009F72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Application in everyday life</w:t>
      </w:r>
    </w:p>
    <w:p w14:paraId="4612096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Even in shorter programs, some participants begin to apply skills like communication and problem-solving in their daily environments.</w:t>
      </w:r>
    </w:p>
    <w:p w14:paraId="3CFEBD22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13CDA305">
          <v:rect id="_x0000_i1034" style="width:0;height:1.5pt" o:hralign="center" o:hrstd="t" o:hr="t" fillcolor="#a0a0a0" stroked="f"/>
        </w:pict>
      </w:r>
    </w:p>
    <w:p w14:paraId="13AA949A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00:49:00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For example:</w:t>
      </w:r>
    </w:p>
    <w:p w14:paraId="121383DB" w14:textId="77777777" w:rsidR="009F727B" w:rsidRPr="009F727B" w:rsidRDefault="009F727B" w:rsidP="009F72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Improved conflict resolution</w:t>
      </w:r>
    </w:p>
    <w:p w14:paraId="11B62CF9" w14:textId="77777777" w:rsidR="009F727B" w:rsidRPr="009F727B" w:rsidRDefault="009F727B" w:rsidP="009F72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Greater willingness to collaborate</w:t>
      </w:r>
    </w:p>
    <w:p w14:paraId="14E7F9B7" w14:textId="77777777" w:rsidR="009F727B" w:rsidRPr="009F727B" w:rsidRDefault="009F727B" w:rsidP="009F72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Reframing challenges as opportunities</w:t>
      </w:r>
    </w:p>
    <w:p w14:paraId="2263B03B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7D2CF78B">
          <v:rect id="_x0000_i1033" style="width:0;height:1.5pt" o:hralign="center" o:hrstd="t" o:hr="t" fillcolor="#a0a0a0" stroked="f"/>
        </w:pict>
      </w:r>
    </w:p>
    <w:p w14:paraId="656C9D99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00:52:00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Are there notable examples of cultural adaptation?</w:t>
      </w:r>
    </w:p>
    <w:p w14:paraId="12E6F271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4B19631F">
          <v:rect id="_x0000_i1032" style="width:0;height:1.5pt" o:hralign="center" o:hrstd="t" o:hr="t" fillcolor="#a0a0a0" stroked="f"/>
        </w:pict>
      </w:r>
    </w:p>
    <w:p w14:paraId="40EF9631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00:52:15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Yes. One example is a program that intentionally integrates local cultural context into its curriculum.</w:t>
      </w:r>
    </w:p>
    <w:p w14:paraId="4261B808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includes:</w:t>
      </w:r>
    </w:p>
    <w:p w14:paraId="39DDE9C4" w14:textId="77777777" w:rsidR="009F727B" w:rsidRPr="009F727B" w:rsidRDefault="009F727B" w:rsidP="009F72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Incorporating local language and traditions</w:t>
      </w:r>
    </w:p>
    <w:p w14:paraId="115DDC66" w14:textId="77777777" w:rsidR="009F727B" w:rsidRPr="009F727B" w:rsidRDefault="009F727B" w:rsidP="009F72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Building relationships with local communities</w:t>
      </w:r>
    </w:p>
    <w:p w14:paraId="58DCE083" w14:textId="77777777" w:rsidR="009F727B" w:rsidRPr="009F727B" w:rsidRDefault="009F727B" w:rsidP="009F72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Teaching participants about the cultural and historical significance of the land</w:t>
      </w:r>
    </w:p>
    <w:p w14:paraId="2C9DE8EB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22B4516A">
          <v:rect id="_x0000_i1031" style="width:0;height:1.5pt" o:hralign="center" o:hrstd="t" o:hr="t" fillcolor="#a0a0a0" stroked="f"/>
        </w:pict>
      </w:r>
    </w:p>
    <w:p w14:paraId="40FD455B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00:55:00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This approach reflects a strong sense of responsibility to place and community, and adds depth to the learning experience.</w:t>
      </w:r>
    </w:p>
    <w:p w14:paraId="4F5A808F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It also creates opportunities to explore diversity, identity, and belonging.</w:t>
      </w:r>
    </w:p>
    <w:p w14:paraId="5E02D93F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5E13F434">
          <v:rect id="_x0000_i1030" style="width:0;height:1.5pt" o:hralign="center" o:hrstd="t" o:hr="t" fillcolor="#a0a0a0" stroked="f"/>
        </w:pict>
      </w:r>
    </w:p>
    <w:p w14:paraId="2E5523EC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00:58:00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Importantly, this is done even when participants are not from that culture—recognizing that understanding place and context is part of the learning.</w:t>
      </w:r>
    </w:p>
    <w:p w14:paraId="134FED01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1AF0FA3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C43F1C9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01:00:00 – Speaker 1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Is there anything else we should be considering?</w:t>
      </w:r>
    </w:p>
    <w:p w14:paraId="559FB596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732A9E07">
          <v:rect id="_x0000_i1028" style="width:0;height:1.5pt" o:hralign="center" o:hrstd="t" o:hr="t" fillcolor="#a0a0a0" stroked="f"/>
        </w:pict>
      </w:r>
    </w:p>
    <w:p w14:paraId="6B062836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01:00:15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One key takeaway is that many differences are not purely cultural—they are also shaped by:</w:t>
      </w:r>
    </w:p>
    <w:p w14:paraId="66418EF5" w14:textId="77777777" w:rsidR="009F727B" w:rsidRPr="009F727B" w:rsidRDefault="009F727B" w:rsidP="009F72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Program design</w:t>
      </w:r>
    </w:p>
    <w:p w14:paraId="7C164A0E" w14:textId="77777777" w:rsidR="009F727B" w:rsidRPr="009F727B" w:rsidRDefault="009F727B" w:rsidP="009F72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Duration</w:t>
      </w:r>
    </w:p>
    <w:p w14:paraId="7E24015B" w14:textId="77777777" w:rsidR="009F727B" w:rsidRPr="009F727B" w:rsidRDefault="009F727B" w:rsidP="009F72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Participant demographics</w:t>
      </w:r>
    </w:p>
    <w:p w14:paraId="4654ED14" w14:textId="77777777" w:rsidR="009F727B" w:rsidRPr="009F727B" w:rsidRDefault="009F727B" w:rsidP="009F72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Funding structures</w:t>
      </w:r>
    </w:p>
    <w:p w14:paraId="4317FD32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These factors significantly influence how character development is delivered.</w:t>
      </w:r>
    </w:p>
    <w:p w14:paraId="0A593458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pict w14:anchorId="4A7F564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39CAE5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01:02:00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Another important point is that outdoor experiences are often the entry point—but the real learning happens through reflection, relationships, and shared responsibility.</w:t>
      </w:r>
    </w:p>
    <w:p w14:paraId="13296C24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kern w:val="0"/>
          <w14:ligatures w14:val="none"/>
        </w:rPr>
        <w:t>Participants often begin thinking the challenge is physical, but realize it is interpersonal or internal.</w:t>
      </w:r>
    </w:p>
    <w:p w14:paraId="3726565A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119D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958ADE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CB9A27" w14:textId="77777777" w:rsidR="009F727B" w:rsidRPr="009F727B" w:rsidRDefault="009F727B" w:rsidP="009F7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01:04:00 – Speaker 2</w:t>
      </w:r>
      <w:r w:rsidRPr="009F727B">
        <w:rPr>
          <w:rFonts w:ascii="Times New Roman" w:eastAsia="Times New Roman" w:hAnsi="Times New Roman" w:cs="Times New Roman"/>
          <w:kern w:val="0"/>
          <w14:ligatures w14:val="none"/>
        </w:rPr>
        <w:br/>
        <w:t>Finally, there is strong potential for cross-learning within organizations—sharing practices across different program types and contexts could strengthen overall impact.</w:t>
      </w:r>
    </w:p>
    <w:p w14:paraId="21E5B3BE" w14:textId="77777777" w:rsidR="009F727B" w:rsidRPr="009F727B" w:rsidRDefault="0010119D" w:rsidP="009F72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27B">
        <w:rPr>
          <w:rFonts w:ascii="Times New Roman" w:eastAsia="Times New Roman" w:hAnsi="Times New Roman" w:cs="Times New Roman"/>
          <w:noProof/>
          <w:kern w:val="0"/>
        </w:rPr>
        <w:pict w14:anchorId="73EB867F">
          <v:rect id="_x0000_i1025" style="width:0;height:1.5pt" o:hralign="center" o:hrstd="t" o:hr="t" fillcolor="#a0a0a0" stroked="f"/>
        </w:pict>
      </w:r>
    </w:p>
    <w:p w14:paraId="3099F5A6" w14:textId="77777777" w:rsidR="00887165" w:rsidRDefault="00887165"/>
    <w:sectPr w:rsidR="00887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EC5"/>
    <w:multiLevelType w:val="multilevel"/>
    <w:tmpl w:val="0926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3DA"/>
    <w:multiLevelType w:val="multilevel"/>
    <w:tmpl w:val="32E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70AA5"/>
    <w:multiLevelType w:val="multilevel"/>
    <w:tmpl w:val="F72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E7C24"/>
    <w:multiLevelType w:val="multilevel"/>
    <w:tmpl w:val="7B4E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B0B22"/>
    <w:multiLevelType w:val="multilevel"/>
    <w:tmpl w:val="B05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F2CE5"/>
    <w:multiLevelType w:val="multilevel"/>
    <w:tmpl w:val="165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B4889"/>
    <w:multiLevelType w:val="multilevel"/>
    <w:tmpl w:val="E7E2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F5BE5"/>
    <w:multiLevelType w:val="multilevel"/>
    <w:tmpl w:val="77F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74164"/>
    <w:multiLevelType w:val="multilevel"/>
    <w:tmpl w:val="DBB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A5BDF"/>
    <w:multiLevelType w:val="multilevel"/>
    <w:tmpl w:val="AB66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A3442"/>
    <w:multiLevelType w:val="multilevel"/>
    <w:tmpl w:val="1C1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12D2B"/>
    <w:multiLevelType w:val="multilevel"/>
    <w:tmpl w:val="1DE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22B0A"/>
    <w:multiLevelType w:val="multilevel"/>
    <w:tmpl w:val="97F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01E50"/>
    <w:multiLevelType w:val="multilevel"/>
    <w:tmpl w:val="545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56CC7"/>
    <w:multiLevelType w:val="multilevel"/>
    <w:tmpl w:val="B42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26373">
    <w:abstractNumId w:val="10"/>
  </w:num>
  <w:num w:numId="2" w16cid:durableId="1492714952">
    <w:abstractNumId w:val="6"/>
  </w:num>
  <w:num w:numId="3" w16cid:durableId="2123530152">
    <w:abstractNumId w:val="13"/>
  </w:num>
  <w:num w:numId="4" w16cid:durableId="1076250141">
    <w:abstractNumId w:val="5"/>
  </w:num>
  <w:num w:numId="5" w16cid:durableId="1180582909">
    <w:abstractNumId w:val="2"/>
  </w:num>
  <w:num w:numId="6" w16cid:durableId="2014143540">
    <w:abstractNumId w:val="0"/>
  </w:num>
  <w:num w:numId="7" w16cid:durableId="995037724">
    <w:abstractNumId w:val="12"/>
  </w:num>
  <w:num w:numId="8" w16cid:durableId="475530519">
    <w:abstractNumId w:val="14"/>
  </w:num>
  <w:num w:numId="9" w16cid:durableId="859661836">
    <w:abstractNumId w:val="11"/>
  </w:num>
  <w:num w:numId="10" w16cid:durableId="1433744969">
    <w:abstractNumId w:val="4"/>
  </w:num>
  <w:num w:numId="11" w16cid:durableId="697849424">
    <w:abstractNumId w:val="9"/>
  </w:num>
  <w:num w:numId="12" w16cid:durableId="881211260">
    <w:abstractNumId w:val="3"/>
  </w:num>
  <w:num w:numId="13" w16cid:durableId="698362540">
    <w:abstractNumId w:val="8"/>
  </w:num>
  <w:num w:numId="14" w16cid:durableId="1752236331">
    <w:abstractNumId w:val="7"/>
  </w:num>
  <w:num w:numId="15" w16cid:durableId="104425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7B"/>
    <w:rsid w:val="000507B6"/>
    <w:rsid w:val="0010119D"/>
    <w:rsid w:val="002579BF"/>
    <w:rsid w:val="005848F3"/>
    <w:rsid w:val="005E3A81"/>
    <w:rsid w:val="00737530"/>
    <w:rsid w:val="007C33BD"/>
    <w:rsid w:val="00887165"/>
    <w:rsid w:val="009F203A"/>
    <w:rsid w:val="009F727B"/>
    <w:rsid w:val="00A51E5F"/>
    <w:rsid w:val="00D56665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09B9"/>
  <w15:chartTrackingRefBased/>
  <w15:docId w15:val="{ABAAEF76-6CFF-AE46-8CAE-73118FF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7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2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1048</Words>
  <Characters>6563</Characters>
  <Application>Microsoft Office Word</Application>
  <DocSecurity>0</DocSecurity>
  <Lines>182</Lines>
  <Paragraphs>105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Wiley</dc:creator>
  <cp:keywords/>
  <dc:description/>
  <cp:lastModifiedBy>Sarah Wiley</cp:lastModifiedBy>
  <cp:revision>1</cp:revision>
  <dcterms:created xsi:type="dcterms:W3CDTF">2026-04-14T16:07:00Z</dcterms:created>
  <dcterms:modified xsi:type="dcterms:W3CDTF">2026-04-14T16:08:00Z</dcterms:modified>
</cp:coreProperties>
</file>