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6570"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2490C4F8">
          <v:rect id="Horizontal Line 1" o:spid="_x0000_s104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3A404C1C" w14:textId="3071CB70" w:rsidR="00AE7D12" w:rsidRPr="00AE7D12" w:rsidRDefault="00324FF0" w:rsidP="00AE7D1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Cultural Informer “A” - </w:t>
      </w:r>
      <w:r w:rsidR="00AE7D12" w:rsidRPr="00AE7D12">
        <w:rPr>
          <w:rFonts w:ascii="Times New Roman" w:eastAsia="Times New Roman" w:hAnsi="Times New Roman" w:cs="Times New Roman"/>
          <w:b/>
          <w:bCs/>
          <w:kern w:val="0"/>
          <w:sz w:val="27"/>
          <w:szCs w:val="27"/>
          <w14:ligatures w14:val="none"/>
        </w:rPr>
        <w:t>Interview Transcript</w:t>
      </w:r>
    </w:p>
    <w:p w14:paraId="5F7ED9B1"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Transcript</w:t>
      </w:r>
    </w:p>
    <w:p w14:paraId="2072512A"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00:00:00 – Speaker 1</w:t>
      </w:r>
      <w:r w:rsidRPr="00AE7D12">
        <w:rPr>
          <w:rFonts w:ascii="Times New Roman" w:eastAsia="Times New Roman" w:hAnsi="Times New Roman" w:cs="Times New Roman"/>
          <w:kern w:val="0"/>
          <w14:ligatures w14:val="none"/>
        </w:rPr>
        <w:br/>
        <w:t>So I'll do that. I'll press record and then great. So.</w:t>
      </w:r>
    </w:p>
    <w:p w14:paraId="5CA08761"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00:00:10 – Speaker 1</w:t>
      </w:r>
      <w:r w:rsidRPr="00AE7D12">
        <w:rPr>
          <w:rFonts w:ascii="Times New Roman" w:eastAsia="Times New Roman" w:hAnsi="Times New Roman" w:cs="Times New Roman"/>
          <w:kern w:val="0"/>
          <w14:ligatures w14:val="none"/>
        </w:rPr>
        <w:br/>
        <w:t>Maybe it's useful just to say a little bit about the project that we're working on and then we just have a kind of general conversation. We don't have to. It's not very formal and not very structured. So we can kind of go in whatever directions makes sense to you. The project that we're working on is.</w:t>
      </w:r>
    </w:p>
    <w:p w14:paraId="15768D40"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00:00:31 – Speaker 1</w:t>
      </w:r>
      <w:r w:rsidRPr="00AE7D12">
        <w:rPr>
          <w:rFonts w:ascii="Times New Roman" w:eastAsia="Times New Roman" w:hAnsi="Times New Roman" w:cs="Times New Roman"/>
          <w:kern w:val="0"/>
          <w14:ligatures w14:val="none"/>
        </w:rPr>
        <w:br/>
        <w:t>To look at different approaches to character education across the Outward Bound network. We’ve done surveys across all schools to build a picture of different approaches and systems. As you know, there are many variations across schools.</w:t>
      </w:r>
    </w:p>
    <w:p w14:paraId="00159124"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00:01:07 – Speaker 1</w:t>
      </w:r>
      <w:r w:rsidRPr="00AE7D12">
        <w:rPr>
          <w:rFonts w:ascii="Times New Roman" w:eastAsia="Times New Roman" w:hAnsi="Times New Roman" w:cs="Times New Roman"/>
          <w:kern w:val="0"/>
          <w14:ligatures w14:val="none"/>
        </w:rPr>
        <w:br/>
        <w:t>We’re also visiting different schools to observe how character education is approached in different cultural contexts. One of the interesting things is that while all schools draw on a shared philosophy, each implements it differently. We’re interested in how this adapts across cultures and how it supports increasingly multicultural groups.</w:t>
      </w:r>
    </w:p>
    <w:p w14:paraId="566DD117"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00:02:18 – Speaker 1</w:t>
      </w:r>
      <w:r w:rsidRPr="00AE7D12">
        <w:rPr>
          <w:rFonts w:ascii="Times New Roman" w:eastAsia="Times New Roman" w:hAnsi="Times New Roman" w:cs="Times New Roman"/>
          <w:kern w:val="0"/>
          <w14:ligatures w14:val="none"/>
        </w:rPr>
        <w:br/>
        <w:t>It would be helpful to hear about your experience working at different schools—your trajectory, roles, and observations.</w:t>
      </w:r>
    </w:p>
    <w:p w14:paraId="4DFB5658"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414EC018">
          <v:rect id="Horizontal Line 2" o:spid="_x0000_s1045"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3E2C402A"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00:02:47 – Speaker 2</w:t>
      </w:r>
      <w:r w:rsidRPr="00AE7D12">
        <w:rPr>
          <w:rFonts w:ascii="Times New Roman" w:eastAsia="Times New Roman" w:hAnsi="Times New Roman" w:cs="Times New Roman"/>
          <w:kern w:val="0"/>
          <w14:ligatures w14:val="none"/>
        </w:rPr>
        <w:br/>
        <w:t>Yes, absolutely. I’m happy to contribute.</w:t>
      </w:r>
    </w:p>
    <w:p w14:paraId="42A66F10"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 first came into contact with outdoor education during college in the United States, through an outdoor program influenced by someone with prior experience in Outward Bound.</w:t>
      </w:r>
    </w:p>
    <w:p w14:paraId="05FF908F"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Later, I returned to my home country and participated in an Outward Bound course as a student. I then became an instructor in 2019 and have been working in that role since.</w:t>
      </w:r>
    </w:p>
    <w:p w14:paraId="385965F6"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In 2022, I also worked for a different Outward Bound school in another country, which gave me a chance to compare approaches.</w:t>
      </w:r>
    </w:p>
    <w:p w14:paraId="58A9680E"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29D7E1CB">
          <v:rect id="Horizontal Line 3" o:spid="_x0000_s104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609CB2E"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lastRenderedPageBreak/>
        <w:t>00:07:01 – Speaker 1</w:t>
      </w:r>
      <w:r w:rsidRPr="00AE7D12">
        <w:rPr>
          <w:rFonts w:ascii="Times New Roman" w:eastAsia="Times New Roman" w:hAnsi="Times New Roman" w:cs="Times New Roman"/>
          <w:kern w:val="0"/>
          <w14:ligatures w14:val="none"/>
        </w:rPr>
        <w:br/>
        <w:t>Could you expand on the similarities and differences you’ve observed between the two schools?</w:t>
      </w:r>
    </w:p>
    <w:p w14:paraId="70C4ABB4"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753707A0">
          <v:rect id="Horizontal Line 4" o:spid="_x0000_s1043"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43FC0C4E"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00:07:18 – Speaker 2</w:t>
      </w:r>
      <w:r w:rsidRPr="00AE7D12">
        <w:rPr>
          <w:rFonts w:ascii="Times New Roman" w:eastAsia="Times New Roman" w:hAnsi="Times New Roman" w:cs="Times New Roman"/>
          <w:kern w:val="0"/>
          <w14:ligatures w14:val="none"/>
        </w:rPr>
        <w:br/>
        <w:t>Yes. At a high level, there are many similarities. The differences emerge more in the details.</w:t>
      </w:r>
    </w:p>
    <w:p w14:paraId="3770E62D"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In one country, I noticed a stronger use of structured rituals—things like songs, circles, and repeated traditions. There’s a kind of “script” or established flow that instructors can follow.</w:t>
      </w:r>
    </w:p>
    <w:p w14:paraId="013B1E06"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 think this may relate to staffing patterns—there tends to be a higher turnover and more newer instructors, so having structured materials provides support.</w:t>
      </w:r>
    </w:p>
    <w:p w14:paraId="53FB7F34"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78183BC7">
          <v:rect id="Horizontal Line 5" o:spid="_x0000_s1042"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724BE27A"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00:10:44 – Speaker 2</w:t>
      </w:r>
      <w:r w:rsidRPr="00AE7D12">
        <w:rPr>
          <w:rFonts w:ascii="Times New Roman" w:eastAsia="Times New Roman" w:hAnsi="Times New Roman" w:cs="Times New Roman"/>
          <w:kern w:val="0"/>
          <w14:ligatures w14:val="none"/>
        </w:rPr>
        <w:br/>
        <w:t>In contrast, in the other country, there is more adaptation and flexibility. Some practices were originally imported but had to be adjusted due to language and cultural differences.</w:t>
      </w:r>
    </w:p>
    <w:p w14:paraId="643C5FE6"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For example, teaching tools like acronyms don’t always translate effectively, so instructors adapt rather than replicate.</w:t>
      </w:r>
    </w:p>
    <w:p w14:paraId="7B37E4E0"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There’s less reliance on fixed rituals, but the underlying values—community, reflection, shared experience—are still present.</w:t>
      </w:r>
    </w:p>
    <w:p w14:paraId="2A545BEA"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023183E1">
          <v:rect id="Horizontal Line 6" o:spid="_x0000_s1041"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156E120"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00:13:51 – Speaker 2</w:t>
      </w:r>
      <w:r w:rsidRPr="00AE7D12">
        <w:rPr>
          <w:rFonts w:ascii="Times New Roman" w:eastAsia="Times New Roman" w:hAnsi="Times New Roman" w:cs="Times New Roman"/>
          <w:kern w:val="0"/>
          <w14:ligatures w14:val="none"/>
        </w:rPr>
        <w:br/>
        <w:t>For instance, one school might have a formal “dinner circle” with specific steps—announcements, shared rituals, quotes, and moments of silence.</w:t>
      </w:r>
    </w:p>
    <w:p w14:paraId="7D07362E"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In the other context, there is no formal structure, but people still eat together and uphold the same values. The form differs, but the intent is similar.</w:t>
      </w:r>
    </w:p>
    <w:p w14:paraId="18B66D56"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3CC785FE">
          <v:rect id="Horizontal Line 7" o:spid="_x0000_s104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98D4D64"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00:18:20 – Speaker 2</w:t>
      </w:r>
      <w:r w:rsidRPr="00AE7D12">
        <w:rPr>
          <w:rFonts w:ascii="Times New Roman" w:eastAsia="Times New Roman" w:hAnsi="Times New Roman" w:cs="Times New Roman"/>
          <w:kern w:val="0"/>
          <w14:ligatures w14:val="none"/>
        </w:rPr>
        <w:br/>
        <w:t>Moments of silence are used to support reflection, recovery, and mental processing. Expeditions can be intense, so these pauses help regulate attention and allow participants to absorb their experience.</w:t>
      </w:r>
    </w:p>
    <w:p w14:paraId="2CDEC44E"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00DD1A62">
          <v:rect id="Horizontal Line 8" o:spid="_x0000_s1039"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791DA90B"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00:21:03 – Speaker 1</w:t>
      </w:r>
      <w:r w:rsidRPr="00AE7D12">
        <w:rPr>
          <w:rFonts w:ascii="Times New Roman" w:eastAsia="Times New Roman" w:hAnsi="Times New Roman" w:cs="Times New Roman"/>
          <w:kern w:val="0"/>
          <w14:ligatures w14:val="none"/>
        </w:rPr>
        <w:br/>
        <w:t>Would you say these differences are deliberate or shaped by context?</w:t>
      </w:r>
    </w:p>
    <w:p w14:paraId="01EAFA7E"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5F402AC1">
          <v:rect id="Horizontal Line 9" o:spid="_x0000_s103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E98720A"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00:21:18 – Speaker 2</w:t>
      </w:r>
      <w:r w:rsidRPr="00AE7D12">
        <w:rPr>
          <w:rFonts w:ascii="Times New Roman" w:eastAsia="Times New Roman" w:hAnsi="Times New Roman" w:cs="Times New Roman"/>
          <w:kern w:val="0"/>
          <w14:ligatures w14:val="none"/>
        </w:rPr>
        <w:br/>
        <w:t>I think context plays a big role—especially staffing.</w:t>
      </w:r>
    </w:p>
    <w:p w14:paraId="295BC14E"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In one setting, instructors tend to be younger and earlier in their careers, so they rely more on structured approaches.</w:t>
      </w:r>
    </w:p>
    <w:p w14:paraId="40138562"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In the other, there is more long-term staff retention, with instructors having decades of experience. That leads to a more intuitive and flexible approach.</w:t>
      </w:r>
    </w:p>
    <w:p w14:paraId="47F0D558"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Both have strengths and potential limitations.</w:t>
      </w:r>
    </w:p>
    <w:p w14:paraId="7D357B83"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2860014B">
          <v:rect id="Horizontal Line 10" o:spid="_x0000_s103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7D05C09"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00:25:44 – Speaker 1</w:t>
      </w:r>
      <w:r w:rsidRPr="00AE7D12">
        <w:rPr>
          <w:rFonts w:ascii="Times New Roman" w:eastAsia="Times New Roman" w:hAnsi="Times New Roman" w:cs="Times New Roman"/>
          <w:kern w:val="0"/>
          <w14:ligatures w14:val="none"/>
        </w:rPr>
        <w:br/>
        <w:t>If you asked instructors in both contexts how they define character and character education, what would they say?</w:t>
      </w:r>
    </w:p>
    <w:p w14:paraId="5F677A18"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7138EED0">
          <v:rect id="Horizontal Line 11" o:spid="_x0000_s103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1FC3C6BC"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00:26:11 – Speaker 2</w:t>
      </w:r>
      <w:r w:rsidRPr="00AE7D12">
        <w:rPr>
          <w:rFonts w:ascii="Times New Roman" w:eastAsia="Times New Roman" w:hAnsi="Times New Roman" w:cs="Times New Roman"/>
          <w:kern w:val="0"/>
          <w14:ligatures w14:val="none"/>
        </w:rPr>
        <w:br/>
        <w:t>I think you’d get broadly similar answers.</w:t>
      </w:r>
    </w:p>
    <w:p w14:paraId="34ABCFDF"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Even if delivery differs, both groups are grounded in the same philosophy—developing character through challenge, service, and shared experience.</w:t>
      </w:r>
    </w:p>
    <w:p w14:paraId="3E5272FB"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Cultural differences exist, but the underlying values are aligned.</w:t>
      </w:r>
    </w:p>
    <w:p w14:paraId="7C11E045"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2B4E3AC5">
          <v:rect id="Horizontal Line 12" o:spid="_x0000_s1035"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4D5B625"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00:27:48 – Speaker 2</w:t>
      </w:r>
      <w:r w:rsidRPr="00AE7D12">
        <w:rPr>
          <w:rFonts w:ascii="Times New Roman" w:eastAsia="Times New Roman" w:hAnsi="Times New Roman" w:cs="Times New Roman"/>
          <w:kern w:val="0"/>
          <w14:ligatures w14:val="none"/>
        </w:rPr>
        <w:br/>
        <w:t>One subtle difference might be around everyday practices—for example, shared meals may be more culturally embedded in one context than the other.</w:t>
      </w:r>
    </w:p>
    <w:p w14:paraId="25B985AE"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135442DA">
          <v:rect id="Horizontal Line 13"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94A2EB0"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00:30:36 – Speaker 1</w:t>
      </w:r>
      <w:r w:rsidRPr="00AE7D12">
        <w:rPr>
          <w:rFonts w:ascii="Times New Roman" w:eastAsia="Times New Roman" w:hAnsi="Times New Roman" w:cs="Times New Roman"/>
          <w:kern w:val="0"/>
          <w14:ligatures w14:val="none"/>
        </w:rPr>
        <w:br/>
        <w:t>Any other observations that might be useful?</w:t>
      </w:r>
    </w:p>
    <w:p w14:paraId="0DEE04E9"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3A0082F4">
          <v:rect id="Horizontal Line 14" o:spid="_x0000_s1033"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7F3F127E"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00:30:52 – Speaker 2</w:t>
      </w:r>
      <w:r w:rsidRPr="00AE7D12">
        <w:rPr>
          <w:rFonts w:ascii="Times New Roman" w:eastAsia="Times New Roman" w:hAnsi="Times New Roman" w:cs="Times New Roman"/>
          <w:kern w:val="0"/>
          <w14:ligatures w14:val="none"/>
        </w:rPr>
        <w:br/>
        <w:t>Yes—there are broader contextual differences.</w:t>
      </w:r>
    </w:p>
    <w:p w14:paraId="31B5604A"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lastRenderedPageBreak/>
        <w:t>In one country, there is less of an established outdoor culture. As a result, programs focus more on foundational exposure—introducing people to the outdoors and building comfort.</w:t>
      </w:r>
    </w:p>
    <w:p w14:paraId="163BBBBF"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This includes working with younger participants and families to build that culture over time.</w:t>
      </w:r>
    </w:p>
    <w:p w14:paraId="0C9E3F18"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kern w:val="0"/>
          <w14:ligatures w14:val="none"/>
        </w:rPr>
        <w:t>In contrast, in the other country, many participants already have outdoor experience, so programs can focus more directly on development outcomes.</w:t>
      </w:r>
    </w:p>
    <w:p w14:paraId="2DE731BE"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0500351E">
          <v:rect id="Horizontal Line 15" o:spid="_x0000_s1032"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196C1E71"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00:34:09 – Speaker 1</w:t>
      </w:r>
      <w:r w:rsidRPr="00AE7D12">
        <w:rPr>
          <w:rFonts w:ascii="Times New Roman" w:eastAsia="Times New Roman" w:hAnsi="Times New Roman" w:cs="Times New Roman"/>
          <w:kern w:val="0"/>
          <w14:ligatures w14:val="none"/>
        </w:rPr>
        <w:br/>
        <w:t>Thank you. Is there anyone else we should speak to?</w:t>
      </w:r>
    </w:p>
    <w:p w14:paraId="63D8956A"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6D0200D5">
          <v:rect id="Horizontal Line 16" o:spid="_x0000_s1031"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6E8DE79"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00:34:49 – Speaker 2</w:t>
      </w:r>
      <w:r w:rsidRPr="00AE7D12">
        <w:rPr>
          <w:rFonts w:ascii="Times New Roman" w:eastAsia="Times New Roman" w:hAnsi="Times New Roman" w:cs="Times New Roman"/>
          <w:kern w:val="0"/>
          <w14:ligatures w14:val="none"/>
        </w:rPr>
        <w:br/>
        <w:t>Yes, I can suggest a few people who have worked across multiple contexts. I can follow up with details by email.</w:t>
      </w:r>
    </w:p>
    <w:p w14:paraId="2EAB8F11"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1CD4DE6F">
          <v:rect id="Horizontal Line 17" o:spid="_x0000_s1030"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69C411E"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00:36:48 – Speaker 1</w:t>
      </w:r>
      <w:r w:rsidRPr="00AE7D12">
        <w:rPr>
          <w:rFonts w:ascii="Times New Roman" w:eastAsia="Times New Roman" w:hAnsi="Times New Roman" w:cs="Times New Roman"/>
          <w:kern w:val="0"/>
          <w14:ligatures w14:val="none"/>
        </w:rPr>
        <w:br/>
        <w:t>That would be very helpful. Thank you for your time—this has been really valuable.</w:t>
      </w:r>
    </w:p>
    <w:p w14:paraId="337AC962"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1C413CD2">
          <v:rect id="Horizontal Line 18" o:spid="_x0000_s1029"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088C71E6"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00:37:05 – Speaker 2</w:t>
      </w:r>
      <w:r w:rsidRPr="00AE7D12">
        <w:rPr>
          <w:rFonts w:ascii="Times New Roman" w:eastAsia="Times New Roman" w:hAnsi="Times New Roman" w:cs="Times New Roman"/>
          <w:kern w:val="0"/>
          <w14:ligatures w14:val="none"/>
        </w:rPr>
        <w:br/>
        <w:t>Thank you. I’m looking forward to seeing the outcomes of the research.</w:t>
      </w:r>
    </w:p>
    <w:p w14:paraId="0EFA2800"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14664155">
          <v:rect id="Horizontal Line 19" o:spid="_x0000_s1028"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2DDD3841"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00:37:31 – Speaker 1</w:t>
      </w:r>
      <w:r w:rsidRPr="00AE7D12">
        <w:rPr>
          <w:rFonts w:ascii="Times New Roman" w:eastAsia="Times New Roman" w:hAnsi="Times New Roman" w:cs="Times New Roman"/>
          <w:kern w:val="0"/>
          <w14:ligatures w14:val="none"/>
        </w:rPr>
        <w:br/>
        <w:t>We’re at the end of the first year of a multi-year project, and it’s been fascinating work.</w:t>
      </w:r>
    </w:p>
    <w:p w14:paraId="1AC3EE8E"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49C9A38A">
          <v:rect id="Horizontal Line 20" o:spid="_x0000_s102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69A3885D" w14:textId="77777777" w:rsidR="00AE7D12" w:rsidRPr="00AE7D12" w:rsidRDefault="00AE7D12" w:rsidP="00AE7D12">
      <w:pPr>
        <w:spacing w:before="100" w:beforeAutospacing="1" w:after="100" w:afterAutospacing="1" w:line="240" w:lineRule="auto"/>
        <w:rPr>
          <w:rFonts w:ascii="Times New Roman" w:eastAsia="Times New Roman" w:hAnsi="Times New Roman" w:cs="Times New Roman"/>
          <w:kern w:val="0"/>
          <w14:ligatures w14:val="none"/>
        </w:rPr>
      </w:pPr>
      <w:r w:rsidRPr="00AE7D12">
        <w:rPr>
          <w:rFonts w:ascii="Times New Roman" w:eastAsia="Times New Roman" w:hAnsi="Times New Roman" w:cs="Times New Roman"/>
          <w:b/>
          <w:bCs/>
          <w:kern w:val="0"/>
          <w14:ligatures w14:val="none"/>
        </w:rPr>
        <w:t>00:38:02 – Speaker 1</w:t>
      </w:r>
      <w:r w:rsidRPr="00AE7D12">
        <w:rPr>
          <w:rFonts w:ascii="Times New Roman" w:eastAsia="Times New Roman" w:hAnsi="Times New Roman" w:cs="Times New Roman"/>
          <w:kern w:val="0"/>
          <w14:ligatures w14:val="none"/>
        </w:rPr>
        <w:br/>
        <w:t>Thanks again. Looking forward to continuing the conversation.</w:t>
      </w:r>
    </w:p>
    <w:p w14:paraId="41B33C44" w14:textId="77777777" w:rsidR="00AE7D12" w:rsidRPr="00AE7D12" w:rsidRDefault="000A6F92" w:rsidP="00AE7D12">
      <w:pPr>
        <w:spacing w:after="0" w:line="240" w:lineRule="auto"/>
        <w:rPr>
          <w:rFonts w:ascii="Times New Roman" w:eastAsia="Times New Roman" w:hAnsi="Times New Roman" w:cs="Times New Roman"/>
          <w:kern w:val="0"/>
          <w14:ligatures w14:val="none"/>
        </w:rPr>
      </w:pPr>
      <w:r>
        <w:rPr>
          <w:noProof/>
        </w:rPr>
      </w:r>
      <w:r>
        <w:pict w14:anchorId="0DDD3EF7">
          <v:rect id="Horizontal Line 2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16D1A26" w14:textId="77777777" w:rsidR="00887165" w:rsidRDefault="00887165"/>
    <w:sectPr w:rsidR="008871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22B0"/>
    <w:multiLevelType w:val="multilevel"/>
    <w:tmpl w:val="EEB2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A7CC3"/>
    <w:multiLevelType w:val="multilevel"/>
    <w:tmpl w:val="4BF8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394960">
    <w:abstractNumId w:val="0"/>
  </w:num>
  <w:num w:numId="2" w16cid:durableId="61914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12"/>
    <w:rsid w:val="000507B6"/>
    <w:rsid w:val="000A6F92"/>
    <w:rsid w:val="002579BF"/>
    <w:rsid w:val="00324FF0"/>
    <w:rsid w:val="00450BCE"/>
    <w:rsid w:val="005848F3"/>
    <w:rsid w:val="005E3A81"/>
    <w:rsid w:val="00737530"/>
    <w:rsid w:val="007C33BD"/>
    <w:rsid w:val="007C55B5"/>
    <w:rsid w:val="00887165"/>
    <w:rsid w:val="009F203A"/>
    <w:rsid w:val="00A51E5F"/>
    <w:rsid w:val="00AC199C"/>
    <w:rsid w:val="00AE7D12"/>
    <w:rsid w:val="00D56665"/>
    <w:rsid w:val="00FC4D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CB89FE8"/>
  <w15:chartTrackingRefBased/>
  <w15:docId w15:val="{A1B5CC9E-800C-9A4C-B418-4168B053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12"/>
    <w:rPr>
      <w:rFonts w:eastAsiaTheme="majorEastAsia" w:cstheme="majorBidi"/>
      <w:color w:val="272727" w:themeColor="text1" w:themeTint="D8"/>
    </w:rPr>
  </w:style>
  <w:style w:type="paragraph" w:styleId="Title">
    <w:name w:val="Title"/>
    <w:basedOn w:val="Normal"/>
    <w:next w:val="Normal"/>
    <w:link w:val="TitleChar"/>
    <w:uiPriority w:val="10"/>
    <w:qFormat/>
    <w:rsid w:val="00AE7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12"/>
    <w:pPr>
      <w:spacing w:before="160"/>
      <w:jc w:val="center"/>
    </w:pPr>
    <w:rPr>
      <w:i/>
      <w:iCs/>
      <w:color w:val="404040" w:themeColor="text1" w:themeTint="BF"/>
    </w:rPr>
  </w:style>
  <w:style w:type="character" w:customStyle="1" w:styleId="QuoteChar">
    <w:name w:val="Quote Char"/>
    <w:basedOn w:val="DefaultParagraphFont"/>
    <w:link w:val="Quote"/>
    <w:uiPriority w:val="29"/>
    <w:rsid w:val="00AE7D12"/>
    <w:rPr>
      <w:i/>
      <w:iCs/>
      <w:color w:val="404040" w:themeColor="text1" w:themeTint="BF"/>
    </w:rPr>
  </w:style>
  <w:style w:type="paragraph" w:styleId="ListParagraph">
    <w:name w:val="List Paragraph"/>
    <w:basedOn w:val="Normal"/>
    <w:uiPriority w:val="34"/>
    <w:qFormat/>
    <w:rsid w:val="00AE7D12"/>
    <w:pPr>
      <w:ind w:left="720"/>
      <w:contextualSpacing/>
    </w:pPr>
  </w:style>
  <w:style w:type="character" w:styleId="IntenseEmphasis">
    <w:name w:val="Intense Emphasis"/>
    <w:basedOn w:val="DefaultParagraphFont"/>
    <w:uiPriority w:val="21"/>
    <w:qFormat/>
    <w:rsid w:val="00AE7D12"/>
    <w:rPr>
      <w:i/>
      <w:iCs/>
      <w:color w:val="0F4761" w:themeColor="accent1" w:themeShade="BF"/>
    </w:rPr>
  </w:style>
  <w:style w:type="paragraph" w:styleId="IntenseQuote">
    <w:name w:val="Intense Quote"/>
    <w:basedOn w:val="Normal"/>
    <w:next w:val="Normal"/>
    <w:link w:val="IntenseQuoteChar"/>
    <w:uiPriority w:val="30"/>
    <w:qFormat/>
    <w:rsid w:val="00AE7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D12"/>
    <w:rPr>
      <w:i/>
      <w:iCs/>
      <w:color w:val="0F4761" w:themeColor="accent1" w:themeShade="BF"/>
    </w:rPr>
  </w:style>
  <w:style w:type="character" w:styleId="IntenseReference">
    <w:name w:val="Intense Reference"/>
    <w:basedOn w:val="DefaultParagraphFont"/>
    <w:uiPriority w:val="32"/>
    <w:qFormat/>
    <w:rsid w:val="00AE7D12"/>
    <w:rPr>
      <w:b/>
      <w:bCs/>
      <w:smallCaps/>
      <w:color w:val="0F4761" w:themeColor="accent1" w:themeShade="BF"/>
      <w:spacing w:val="5"/>
    </w:rPr>
  </w:style>
  <w:style w:type="paragraph" w:styleId="NormalWeb">
    <w:name w:val="Normal (Web)"/>
    <w:basedOn w:val="Normal"/>
    <w:uiPriority w:val="99"/>
    <w:semiHidden/>
    <w:unhideWhenUsed/>
    <w:rsid w:val="00AE7D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7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5198</Characters>
  <Application>Microsoft Office Word</Application>
  <DocSecurity>0</DocSecurity>
  <Lines>129</Lines>
  <Paragraphs>55</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Wiley</dc:creator>
  <cp:keywords/>
  <dc:description/>
  <cp:lastModifiedBy>Sarah Wiley</cp:lastModifiedBy>
  <cp:revision>2</cp:revision>
  <dcterms:created xsi:type="dcterms:W3CDTF">2026-04-14T16:03:00Z</dcterms:created>
  <dcterms:modified xsi:type="dcterms:W3CDTF">2026-04-14T16:03:00Z</dcterms:modified>
</cp:coreProperties>
</file>